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51C9" w14:textId="77777777" w:rsidR="00AF7B7A" w:rsidRPr="00B066A8" w:rsidRDefault="00AF7B7A" w:rsidP="00AF7B7A">
      <w:pPr>
        <w:autoSpaceDE w:val="0"/>
        <w:autoSpaceDN w:val="0"/>
        <w:adjustRightInd w:val="0"/>
        <w:ind w:left="7200"/>
        <w:rPr>
          <w:sz w:val="18"/>
          <w:szCs w:val="18"/>
        </w:rPr>
      </w:pPr>
      <w:r w:rsidRPr="007D573B">
        <w:rPr>
          <w:noProof/>
          <w:lang w:bidi="ar-SA"/>
        </w:rPr>
        <w:drawing>
          <wp:anchor distT="0" distB="0" distL="114300" distR="114300" simplePos="0" relativeHeight="251658240" behindDoc="0" locked="0" layoutInCell="1" allowOverlap="1" wp14:anchorId="04ABCFF6" wp14:editId="4E55B90D">
            <wp:simplePos x="660400" y="770255"/>
            <wp:positionH relativeFrom="margin">
              <wp:align>left</wp:align>
            </wp:positionH>
            <wp:positionV relativeFrom="margin">
              <wp:align>top</wp:align>
            </wp:positionV>
            <wp:extent cx="1616710" cy="719455"/>
            <wp:effectExtent l="0" t="0" r="2540" b="4445"/>
            <wp:wrapSquare wrapText="bothSides"/>
            <wp:docPr id="2" name="Picture 0" descr="white_size2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size2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720609"/>
                    </a:xfrm>
                    <a:prstGeom prst="rect">
                      <a:avLst/>
                    </a:prstGeom>
                  </pic:spPr>
                </pic:pic>
              </a:graphicData>
            </a:graphic>
            <wp14:sizeRelV relativeFrom="margin">
              <wp14:pctHeight>0</wp14:pctHeight>
            </wp14:sizeRelV>
          </wp:anchor>
        </w:drawing>
      </w:r>
      <w:r w:rsidRPr="00B066A8">
        <w:rPr>
          <w:sz w:val="18"/>
          <w:szCs w:val="18"/>
        </w:rPr>
        <w:t>Consolidated Chassis Management</w:t>
      </w:r>
    </w:p>
    <w:p w14:paraId="464F4604" w14:textId="77777777" w:rsidR="00AF7B7A" w:rsidRPr="00B066A8" w:rsidRDefault="00AF7B7A" w:rsidP="00AF7B7A">
      <w:pPr>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55187E">
        <w:rPr>
          <w:sz w:val="18"/>
          <w:szCs w:val="18"/>
        </w:rPr>
        <w:tab/>
      </w:r>
      <w:r w:rsidRPr="00B066A8">
        <w:rPr>
          <w:sz w:val="18"/>
          <w:szCs w:val="18"/>
        </w:rPr>
        <w:t>500 International Drive</w:t>
      </w:r>
    </w:p>
    <w:p w14:paraId="6A3DD18E" w14:textId="77777777" w:rsidR="00AF7B7A" w:rsidRPr="00B066A8" w:rsidRDefault="00AF7B7A" w:rsidP="00AF7B7A">
      <w:pPr>
        <w:autoSpaceDE w:val="0"/>
        <w:autoSpaceDN w:val="0"/>
        <w:adjustRightInd w:val="0"/>
        <w:ind w:left="7200"/>
        <w:rPr>
          <w:sz w:val="18"/>
          <w:szCs w:val="18"/>
        </w:rPr>
      </w:pPr>
      <w:r w:rsidRPr="00B066A8">
        <w:rPr>
          <w:sz w:val="18"/>
          <w:szCs w:val="18"/>
        </w:rPr>
        <w:t>Budd Lake, NJ 07828</w:t>
      </w:r>
    </w:p>
    <w:p w14:paraId="609D2713" w14:textId="77777777" w:rsidR="00AF7B7A" w:rsidRPr="00B066A8" w:rsidRDefault="00AF7B7A" w:rsidP="00AF7B7A">
      <w:pPr>
        <w:autoSpaceDE w:val="0"/>
        <w:autoSpaceDN w:val="0"/>
        <w:adjustRightInd w:val="0"/>
        <w:ind w:left="6930" w:firstLine="270"/>
        <w:rPr>
          <w:rFonts w:cs="Calibri"/>
          <w:sz w:val="18"/>
          <w:szCs w:val="18"/>
          <w:lang w:bidi="ar-SA"/>
        </w:rPr>
      </w:pPr>
      <w:r>
        <w:rPr>
          <w:rFonts w:cs="Calibri"/>
          <w:sz w:val="18"/>
          <w:szCs w:val="18"/>
          <w:lang w:bidi="ar-SA"/>
        </w:rPr>
        <w:t>610.438.2657</w:t>
      </w:r>
    </w:p>
    <w:p w14:paraId="07F0F2BA" w14:textId="77777777" w:rsidR="0027477F" w:rsidRDefault="00E66E52" w:rsidP="00AF7B7A">
      <w:pPr>
        <w:autoSpaceDE w:val="0"/>
        <w:autoSpaceDN w:val="0"/>
        <w:adjustRightInd w:val="0"/>
        <w:ind w:left="6930" w:firstLine="270"/>
      </w:pPr>
      <w:hyperlink r:id="rId8" w:history="1">
        <w:r w:rsidR="00AF7B7A" w:rsidRPr="006046D1">
          <w:rPr>
            <w:rStyle w:val="Hyperlink"/>
            <w:rFonts w:cs="Calibri"/>
            <w:i/>
            <w:sz w:val="18"/>
            <w:szCs w:val="18"/>
            <w:lang w:bidi="ar-SA"/>
          </w:rPr>
          <w:t>www.ccmpool.com</w:t>
        </w:r>
      </w:hyperlink>
      <w:r w:rsidR="00AF7B7A">
        <w:rPr>
          <w:rFonts w:cs="Calibri"/>
          <w:i/>
          <w:sz w:val="18"/>
          <w:szCs w:val="18"/>
          <w:lang w:bidi="ar-SA"/>
        </w:rPr>
        <w:br/>
      </w:r>
    </w:p>
    <w:p w14:paraId="419C6F7C" w14:textId="77777777" w:rsidR="007D573B" w:rsidRDefault="00FB7B2D">
      <w:r>
        <w:rPr>
          <w:noProof/>
          <w:lang w:bidi="ar-SA"/>
        </w:rPr>
        <w:drawing>
          <wp:inline distT="0" distB="0" distL="0" distR="0" wp14:anchorId="49A919C3" wp14:editId="774E3936">
            <wp:extent cx="6652683" cy="110878"/>
            <wp:effectExtent l="19050" t="0" r="0" b="0"/>
            <wp:docPr id="4" name="Picture 2" descr="C:\Program Files\Microsoft Office\MEDIA\OFFICE12\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5_.gif"/>
                    <pic:cNvPicPr>
                      <a:picLocks noChangeAspect="1" noChangeArrowheads="1"/>
                    </pic:cNvPicPr>
                  </pic:nvPicPr>
                  <pic:blipFill>
                    <a:blip r:embed="rId9" cstate="print"/>
                    <a:srcRect/>
                    <a:stretch>
                      <a:fillRect/>
                    </a:stretch>
                  </pic:blipFill>
                  <pic:spPr bwMode="auto">
                    <a:xfrm>
                      <a:off x="0" y="0"/>
                      <a:ext cx="6652683" cy="110878"/>
                    </a:xfrm>
                    <a:prstGeom prst="rect">
                      <a:avLst/>
                    </a:prstGeom>
                    <a:noFill/>
                    <a:ln w="9525">
                      <a:noFill/>
                      <a:miter lim="800000"/>
                      <a:headEnd/>
                      <a:tailEnd/>
                    </a:ln>
                  </pic:spPr>
                </pic:pic>
              </a:graphicData>
            </a:graphic>
          </wp:inline>
        </w:drawing>
      </w:r>
    </w:p>
    <w:p w14:paraId="296DBE71" w14:textId="77777777" w:rsidR="00465F26" w:rsidRDefault="006D31B0">
      <w:pPr>
        <w:rPr>
          <w:b/>
          <w:sz w:val="24"/>
        </w:rPr>
      </w:pPr>
      <w:r>
        <w:rPr>
          <w:b/>
          <w:sz w:val="24"/>
        </w:rPr>
        <w:t>Technical Bulletin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No.    </w:t>
      </w:r>
      <w:r w:rsidR="00721353">
        <w:rPr>
          <w:b/>
          <w:sz w:val="24"/>
        </w:rPr>
        <w:t>57</w:t>
      </w:r>
    </w:p>
    <w:p w14:paraId="722FB915" w14:textId="77777777" w:rsidR="006D31B0" w:rsidRDefault="006D31B0">
      <w:pPr>
        <w:rPr>
          <w:b/>
          <w:sz w:val="24"/>
        </w:rPr>
      </w:pPr>
    </w:p>
    <w:p w14:paraId="2BDC5823" w14:textId="14CCA510" w:rsidR="00465F26" w:rsidRDefault="006D31B0">
      <w:pPr>
        <w:rPr>
          <w:noProof/>
        </w:rPr>
      </w:pPr>
      <w:r>
        <w:rPr>
          <w:b/>
          <w:sz w:val="24"/>
        </w:rPr>
        <w:t xml:space="preserve">Published: </w:t>
      </w:r>
      <w:r w:rsidR="00E66E52">
        <w:t>24 October 2019</w:t>
      </w:r>
      <w:r w:rsidR="00465F26">
        <w:t xml:space="preserve"> </w:t>
      </w:r>
    </w:p>
    <w:p w14:paraId="3F2DF3C8" w14:textId="77777777" w:rsidR="00465F26" w:rsidRDefault="00465F26"/>
    <w:p w14:paraId="60EE1AEB" w14:textId="77777777" w:rsidR="0011028E" w:rsidRDefault="006D31B0">
      <w:r>
        <w:rPr>
          <w:b/>
          <w:sz w:val="28"/>
          <w:szCs w:val="28"/>
        </w:rPr>
        <w:t xml:space="preserve">Topic: </w:t>
      </w:r>
      <w:r w:rsidR="00721353">
        <w:rPr>
          <w:b/>
          <w:sz w:val="28"/>
          <w:szCs w:val="28"/>
        </w:rPr>
        <w:t>Stemco Automatic Slack Adjuster Warranty</w:t>
      </w:r>
      <w:r w:rsidR="0011028E">
        <w:tab/>
      </w:r>
      <w:r w:rsidR="0011028E">
        <w:tab/>
      </w:r>
    </w:p>
    <w:p w14:paraId="298B8C5A" w14:textId="77777777" w:rsidR="00465F26" w:rsidRDefault="00E66E52">
      <w:r>
        <w:pict w14:anchorId="0EF5B1A0">
          <v:rect id="_x0000_i1025" style="width:0;height:1.5pt" o:hralign="center" o:hrstd="t" o:hr="t" fillcolor="#a0a0a0" stroked="f"/>
        </w:pict>
      </w:r>
    </w:p>
    <w:p w14:paraId="69943082" w14:textId="77777777" w:rsidR="004246C8" w:rsidRDefault="00F31033" w:rsidP="004246C8">
      <w:r>
        <w:t xml:space="preserve">We have recently been advised that Stemco had some production problems with Automatic slack adjusters manufactured </w:t>
      </w:r>
      <w:r w:rsidR="0095460B">
        <w:t>between 8/10/17 - 5/4/2018. While they claim that they captured the majority of these we have found some on CIMC chassis manufactured around this time period. Stemco has also claimed that none of these defective slack adjusters hit the aftermarket, they were all used for new production units only. Despite their claims I have heard reports however that some of these defective units have turned up in the aftermarket.</w:t>
      </w:r>
    </w:p>
    <w:p w14:paraId="7515E6EE" w14:textId="77777777" w:rsidR="004C3D9B" w:rsidRDefault="004C3D9B" w:rsidP="004246C8"/>
    <w:p w14:paraId="64493464" w14:textId="77777777" w:rsidR="0095460B" w:rsidRDefault="004C3D9B" w:rsidP="004246C8">
      <w:r>
        <w:t xml:space="preserve">Attached are two documents from Stemco regarding this matter. The first </w:t>
      </w:r>
      <w:r w:rsidR="00A379C7">
        <w:t>acknowledges</w:t>
      </w:r>
      <w:r>
        <w:t xml:space="preserve"> the problem and provides information on how to identify if a slack adjuster was manufactured in the period in question. The second, STEMCO Tech tip #112, advised the proper testing technique for auto slacks.</w:t>
      </w:r>
    </w:p>
    <w:p w14:paraId="676BCAF3" w14:textId="77777777" w:rsidR="00465F26" w:rsidRDefault="004C3D9B" w:rsidP="004C3D9B">
      <w:pPr>
        <w:jc w:val="center"/>
      </w:pPr>
      <w:r>
        <w:object w:dxaOrig="1543" w:dyaOrig="995" w14:anchorId="02ABF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10" o:title=""/>
          </v:shape>
          <o:OLEObject Type="Embed" ProgID="AcroExch.Document.DC" ShapeID="_x0000_i1026" DrawAspect="Icon" ObjectID="_1689082344" r:id="rId11"/>
        </w:object>
      </w:r>
      <w:r>
        <w:object w:dxaOrig="1543" w:dyaOrig="995" w14:anchorId="19DF4173">
          <v:shape id="_x0000_i1027" type="#_x0000_t75" style="width:77.25pt;height:49.5pt" o:ole="">
            <v:imagedata r:id="rId12" o:title=""/>
          </v:shape>
          <o:OLEObject Type="Embed" ProgID="AcroExch.Document.DC" ShapeID="_x0000_i1027" DrawAspect="Icon" ObjectID="_1689082345" r:id="rId13"/>
        </w:object>
      </w:r>
    </w:p>
    <w:p w14:paraId="2D55B853" w14:textId="77777777" w:rsidR="00A379C7" w:rsidRDefault="00A379C7" w:rsidP="00A379C7">
      <w:r>
        <w:t>I am also attaching a contact card for Tim Ralston – Warranty manager for Stemco.</w:t>
      </w:r>
    </w:p>
    <w:p w14:paraId="4C8D1F25" w14:textId="77777777" w:rsidR="00E52C41" w:rsidRDefault="00E52C41" w:rsidP="00A379C7"/>
    <w:p w14:paraId="5CF0A3DC" w14:textId="77777777" w:rsidR="00E52C41" w:rsidRDefault="00D32ECF" w:rsidP="00E52C41">
      <w:pPr>
        <w:jc w:val="center"/>
      </w:pPr>
      <w:r>
        <w:object w:dxaOrig="1543" w:dyaOrig="995" w14:anchorId="24DE921A">
          <v:shape id="_x0000_i1028" type="#_x0000_t75" style="width:77.25pt;height:49.5pt" o:ole="">
            <v:imagedata r:id="rId14" o:title=""/>
          </v:shape>
          <o:OLEObject Type="Embed" ProgID="Package" ShapeID="_x0000_i1028" DrawAspect="Icon" ObjectID="_1689082346" r:id="rId15"/>
        </w:object>
      </w:r>
    </w:p>
    <w:p w14:paraId="16CB0B76" w14:textId="77777777" w:rsidR="0055187E" w:rsidRDefault="00A379C7" w:rsidP="00A379C7">
      <w:r>
        <w:t>These parts come with a 5 year warranty that covers parts and material. For this reason we need to ensure that we are actively looking for these units whenever there is a need to change a non-functional automatic slack adjust especially on CIMC chassis built in either 2017 or 2018. Any time we change a Stemco automatic slack adjuster we need to</w:t>
      </w:r>
    </w:p>
    <w:p w14:paraId="06836DDC" w14:textId="77777777" w:rsidR="0055187E" w:rsidRDefault="0055187E" w:rsidP="0055187E">
      <w:pPr>
        <w:pStyle w:val="ListParagraph"/>
        <w:numPr>
          <w:ilvl w:val="0"/>
          <w:numId w:val="2"/>
        </w:numPr>
      </w:pPr>
      <w:r>
        <w:t>Verify the date of manufacture per the attached Stemco advisory</w:t>
      </w:r>
    </w:p>
    <w:p w14:paraId="7B1A490A" w14:textId="77777777" w:rsidR="0055187E" w:rsidRDefault="0055187E" w:rsidP="0055187E">
      <w:pPr>
        <w:pStyle w:val="ListParagraph"/>
        <w:numPr>
          <w:ilvl w:val="0"/>
          <w:numId w:val="2"/>
        </w:numPr>
      </w:pPr>
      <w:r>
        <w:t>Ensure that the operation of the slack adjuster was checked per Stemco Tech Tip #112</w:t>
      </w:r>
    </w:p>
    <w:p w14:paraId="3A7106B6" w14:textId="77777777" w:rsidR="0055187E" w:rsidRDefault="0055187E" w:rsidP="0055187E">
      <w:r>
        <w:t xml:space="preserve">If a defective autoslack is identified, Pictures of the Date stamp should be taken and a claim made directly to Tim Ralston of Stemco with copy to CCM Technical Services Manager. </w:t>
      </w:r>
    </w:p>
    <w:p w14:paraId="1D1B342F" w14:textId="77777777" w:rsidR="0055187E" w:rsidRDefault="0055187E" w:rsidP="0055187E"/>
    <w:p w14:paraId="37ADAE2A" w14:textId="77777777" w:rsidR="0055187E" w:rsidRDefault="0055187E" w:rsidP="0055187E">
      <w:r>
        <w:t>Please remember that these claims are for Labor and material, so all costs involved in replacing these is recoverable from Stemco</w:t>
      </w:r>
    </w:p>
    <w:p w14:paraId="1CFF58DA" w14:textId="77777777" w:rsidR="0055187E" w:rsidRDefault="0055187E" w:rsidP="0055187E"/>
    <w:p w14:paraId="0B0063A3" w14:textId="77777777" w:rsidR="00A379C7" w:rsidRDefault="0055187E" w:rsidP="0055187E">
      <w:r>
        <w:t xml:space="preserve">Please ensure that this information is disseminated to all affected personnel and that all mechanics working on CCM equipment are aware of this claim and are actively looking for these defective units. </w:t>
      </w:r>
    </w:p>
    <w:p w14:paraId="28FB1FC9" w14:textId="77777777" w:rsidR="0055187E" w:rsidRDefault="0055187E" w:rsidP="0055187E"/>
    <w:p w14:paraId="44FF2501" w14:textId="77777777" w:rsidR="0055187E" w:rsidRDefault="0055187E" w:rsidP="0055187E">
      <w:r>
        <w:t>Please address any questions or concerns on this matter to CCM Technical Services Manager.</w:t>
      </w:r>
    </w:p>
    <w:p w14:paraId="0B3B800B" w14:textId="77777777" w:rsidR="004C3D9B" w:rsidRDefault="004C3D9B"/>
    <w:sectPr w:rsidR="004C3D9B" w:rsidSect="004246C8">
      <w:headerReference w:type="default" r:id="rId16"/>
      <w:footerReference w:type="default" r:id="rId17"/>
      <w:headerReference w:type="first" r:id="rId18"/>
      <w:footerReference w:type="first" r:id="rId1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322A" w14:textId="77777777" w:rsidR="002D4D28" w:rsidRDefault="002D4D28" w:rsidP="007D573B">
      <w:r>
        <w:separator/>
      </w:r>
    </w:p>
  </w:endnote>
  <w:endnote w:type="continuationSeparator" w:id="0">
    <w:p w14:paraId="0FA5BD08" w14:textId="77777777" w:rsidR="002D4D28" w:rsidRDefault="002D4D28" w:rsidP="007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4146" w14:textId="77777777" w:rsidR="00465F26" w:rsidRPr="00465F26" w:rsidRDefault="00465F26" w:rsidP="00465F26">
    <w:pPr>
      <w:pStyle w:val="Footer"/>
      <w:pBdr>
        <w:top w:val="thinThickSmallGap" w:sz="24" w:space="1" w:color="622423" w:themeColor="accent2" w:themeShade="7F"/>
      </w:pBdr>
      <w:jc w:val="center"/>
    </w:pPr>
    <w:r w:rsidRPr="00465F26">
      <w:t>6802 Paragon Place • Suite 410 • Richmond, VA 23230</w:t>
    </w:r>
  </w:p>
  <w:p w14:paraId="3975FC5D" w14:textId="77777777" w:rsidR="00465F26" w:rsidRPr="00465F26" w:rsidRDefault="00465F26" w:rsidP="00465F26">
    <w:pPr>
      <w:pStyle w:val="Footer"/>
      <w:pBdr>
        <w:top w:val="thinThickSmallGap" w:sz="24" w:space="1" w:color="622423" w:themeColor="accent2" w:themeShade="7F"/>
      </w:pBdr>
      <w:jc w:val="center"/>
    </w:pPr>
    <w:r>
      <w:tab/>
    </w:r>
    <w:r w:rsidRPr="00465F26">
      <w:t>(O) 999.999.9999 • (F) 999.999.9999</w:t>
    </w:r>
    <w:r w:rsidRPr="00465F26">
      <w:ptab w:relativeTo="margin" w:alignment="right" w:leader="none"/>
    </w:r>
    <w:r w:rsidRPr="00465F26">
      <w:t xml:space="preserve">Page </w:t>
    </w:r>
    <w:r w:rsidR="00987C4E">
      <w:fldChar w:fldCharType="begin"/>
    </w:r>
    <w:r w:rsidR="00987C4E">
      <w:instrText xml:space="preserve"> PAGE   \* MERGEFORMAT </w:instrText>
    </w:r>
    <w:r w:rsidR="00987C4E">
      <w:fldChar w:fldCharType="separate"/>
    </w:r>
    <w:r w:rsidR="00E52C41">
      <w:rPr>
        <w:noProof/>
      </w:rPr>
      <w:t>2</w:t>
    </w:r>
    <w:r w:rsidR="00987C4E">
      <w:rPr>
        <w:noProof/>
      </w:rPr>
      <w:fldChar w:fldCharType="end"/>
    </w:r>
  </w:p>
  <w:p w14:paraId="7E5F3EC4" w14:textId="77777777" w:rsidR="007D573B" w:rsidRDefault="007D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8AC" w14:textId="77777777" w:rsidR="00FB7B2D" w:rsidRDefault="00C62DC1" w:rsidP="00FB7B2D">
    <w:pPr>
      <w:pStyle w:val="Footer"/>
      <w:pBdr>
        <w:top w:val="thinThickSmallGap" w:sz="24" w:space="1" w:color="622423" w:themeColor="accent2" w:themeShade="7F"/>
      </w:pBdr>
      <w:jc w:val="center"/>
    </w:pPr>
    <w:r>
      <w:t>500 International Blvd Suite 130, Budd Lake, NJ 07828</w:t>
    </w:r>
  </w:p>
  <w:p w14:paraId="72B653F1" w14:textId="77777777" w:rsidR="00FB7B2D" w:rsidRDefault="00FB7B2D" w:rsidP="00FB7B2D">
    <w:pPr>
      <w:pStyle w:val="Footer"/>
      <w:pBdr>
        <w:top w:val="thinThickSmallGap" w:sz="24" w:space="1" w:color="622423" w:themeColor="accent2" w:themeShade="7F"/>
      </w:pBdr>
      <w:jc w:val="center"/>
    </w:pPr>
    <w:r>
      <w:t xml:space="preserve">(O) </w:t>
    </w:r>
    <w:r w:rsidR="0098139E">
      <w:t>610.438.2657</w:t>
    </w:r>
    <w:r>
      <w:t xml:space="preserve"> • (</w:t>
    </w:r>
    <w:r w:rsidR="0098139E">
      <w:t>C</w:t>
    </w:r>
    <w:r>
      <w:t xml:space="preserve">) </w:t>
    </w:r>
    <w:r w:rsidR="0098139E">
      <w:t>813.334.6242</w:t>
    </w:r>
  </w:p>
  <w:p w14:paraId="57BF2D00" w14:textId="77777777" w:rsidR="00FB7B2D" w:rsidRDefault="00C62DC1" w:rsidP="00C62DC1">
    <w:pPr>
      <w:pStyle w:val="Footer"/>
      <w:pBdr>
        <w:top w:val="thinThickSmallGap" w:sz="24" w:space="1" w:color="622423" w:themeColor="accent2" w:themeShade="7F"/>
      </w:pBdr>
      <w:jc w:val="center"/>
    </w:pPr>
    <w:r>
      <w:t>Dgreen@ccmpool.com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B834" w14:textId="77777777" w:rsidR="002D4D28" w:rsidRDefault="002D4D28" w:rsidP="007D573B">
      <w:r>
        <w:separator/>
      </w:r>
    </w:p>
  </w:footnote>
  <w:footnote w:type="continuationSeparator" w:id="0">
    <w:p w14:paraId="515D2D1E" w14:textId="77777777" w:rsidR="002D4D28" w:rsidRDefault="002D4D28" w:rsidP="007D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99A2" w14:textId="77777777" w:rsidR="00465F26" w:rsidRDefault="00465F26" w:rsidP="00465F26">
    <w:r w:rsidRPr="007D573B">
      <w:rPr>
        <w:noProof/>
        <w:lang w:bidi="ar-SA"/>
      </w:rPr>
      <w:drawing>
        <wp:inline distT="0" distB="0" distL="0" distR="0" wp14:anchorId="78C0DEDF" wp14:editId="1A3307C7">
          <wp:extent cx="1619250" cy="416957"/>
          <wp:effectExtent l="19050" t="0" r="0" b="0"/>
          <wp:docPr id="5" name="Picture 0" descr="white_size2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size2cropped.jpg"/>
                  <pic:cNvPicPr/>
                </pic:nvPicPr>
                <pic:blipFill>
                  <a:blip r:embed="rId1"/>
                  <a:stretch>
                    <a:fillRect/>
                  </a:stretch>
                </pic:blipFill>
                <pic:spPr>
                  <a:xfrm>
                    <a:off x="0" y="0"/>
                    <a:ext cx="1619250" cy="416957"/>
                  </a:xfrm>
                  <a:prstGeom prst="rect">
                    <a:avLst/>
                  </a:prstGeom>
                </pic:spPr>
              </pic:pic>
            </a:graphicData>
          </a:graphic>
        </wp:inline>
      </w:drawing>
    </w:r>
  </w:p>
  <w:p w14:paraId="7180B04B" w14:textId="77777777" w:rsidR="007D573B" w:rsidRDefault="00465F26" w:rsidP="00465F26">
    <w:r>
      <w:rPr>
        <w:noProof/>
        <w:lang w:bidi="ar-SA"/>
      </w:rPr>
      <w:drawing>
        <wp:inline distT="0" distB="0" distL="0" distR="0" wp14:anchorId="32BE0D06" wp14:editId="40066DB4">
          <wp:extent cx="5715000" cy="95250"/>
          <wp:effectExtent l="19050" t="0" r="0" b="0"/>
          <wp:docPr id="6" name="Picture 2" descr="C:\Program Files\Microsoft Office\MEDIA\OFFICE12\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5_.gif"/>
                  <pic:cNvPicPr>
                    <a:picLocks noChangeAspect="1" noChangeArrowheads="1"/>
                  </pic:cNvPicPr>
                </pic:nvPicPr>
                <pic:blipFill>
                  <a:blip r:embed="rId2"/>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70F82248" w14:textId="77777777" w:rsidR="007D573B" w:rsidRDefault="007D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87043"/>
      <w:docPartObj>
        <w:docPartGallery w:val="Watermarks"/>
        <w:docPartUnique/>
      </w:docPartObj>
    </w:sdtPr>
    <w:sdtEndPr/>
    <w:sdtContent>
      <w:p w14:paraId="1161BEED" w14:textId="77777777" w:rsidR="00440871" w:rsidRDefault="00E66E52">
        <w:pPr>
          <w:pStyle w:val="Header"/>
        </w:pPr>
        <w:r>
          <w:rPr>
            <w:noProof/>
            <w:lang w:eastAsia="zh-TW"/>
          </w:rPr>
          <w:pict w14:anchorId="51AB7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4107"/>
    <w:multiLevelType w:val="hybridMultilevel"/>
    <w:tmpl w:val="0CC0A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86F58"/>
    <w:multiLevelType w:val="hybridMultilevel"/>
    <w:tmpl w:val="83BA0F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28"/>
    <w:rsid w:val="00024565"/>
    <w:rsid w:val="0002633A"/>
    <w:rsid w:val="000368B5"/>
    <w:rsid w:val="000E6EDD"/>
    <w:rsid w:val="0011028E"/>
    <w:rsid w:val="001974A2"/>
    <w:rsid w:val="001C1C75"/>
    <w:rsid w:val="001D461F"/>
    <w:rsid w:val="002327FA"/>
    <w:rsid w:val="0027477F"/>
    <w:rsid w:val="002B20A3"/>
    <w:rsid w:val="002D4164"/>
    <w:rsid w:val="002D4D28"/>
    <w:rsid w:val="003B396B"/>
    <w:rsid w:val="003E0C12"/>
    <w:rsid w:val="00405AAE"/>
    <w:rsid w:val="004246C8"/>
    <w:rsid w:val="00440871"/>
    <w:rsid w:val="00465F26"/>
    <w:rsid w:val="004C3D9B"/>
    <w:rsid w:val="004D7B27"/>
    <w:rsid w:val="005034F2"/>
    <w:rsid w:val="00524F55"/>
    <w:rsid w:val="00526685"/>
    <w:rsid w:val="00534F19"/>
    <w:rsid w:val="0054008A"/>
    <w:rsid w:val="0055187E"/>
    <w:rsid w:val="005F314D"/>
    <w:rsid w:val="00633758"/>
    <w:rsid w:val="006D31B0"/>
    <w:rsid w:val="00721353"/>
    <w:rsid w:val="00747F95"/>
    <w:rsid w:val="007723EF"/>
    <w:rsid w:val="007D573B"/>
    <w:rsid w:val="007F4AEB"/>
    <w:rsid w:val="00853194"/>
    <w:rsid w:val="00897623"/>
    <w:rsid w:val="008F5D4E"/>
    <w:rsid w:val="00913CDD"/>
    <w:rsid w:val="0095460B"/>
    <w:rsid w:val="0098139E"/>
    <w:rsid w:val="00987C4E"/>
    <w:rsid w:val="00A379C7"/>
    <w:rsid w:val="00AA23F8"/>
    <w:rsid w:val="00AA661D"/>
    <w:rsid w:val="00AA6695"/>
    <w:rsid w:val="00AF7B7A"/>
    <w:rsid w:val="00B8557E"/>
    <w:rsid w:val="00BA0A76"/>
    <w:rsid w:val="00BB5F99"/>
    <w:rsid w:val="00BD7E42"/>
    <w:rsid w:val="00C62DC1"/>
    <w:rsid w:val="00CA0F4D"/>
    <w:rsid w:val="00CB392F"/>
    <w:rsid w:val="00D32ECF"/>
    <w:rsid w:val="00D33673"/>
    <w:rsid w:val="00D5291A"/>
    <w:rsid w:val="00D66EC8"/>
    <w:rsid w:val="00DF32B0"/>
    <w:rsid w:val="00E52C41"/>
    <w:rsid w:val="00E6448A"/>
    <w:rsid w:val="00E66E52"/>
    <w:rsid w:val="00EE5042"/>
    <w:rsid w:val="00F31033"/>
    <w:rsid w:val="00F66865"/>
    <w:rsid w:val="00FB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53215"/>
  <w15:docId w15:val="{0D485960-AB47-44E5-892D-B605B61A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42"/>
  </w:style>
  <w:style w:type="paragraph" w:styleId="Heading1">
    <w:name w:val="heading 1"/>
    <w:basedOn w:val="Normal"/>
    <w:next w:val="Normal"/>
    <w:link w:val="Heading1Char"/>
    <w:uiPriority w:val="9"/>
    <w:qFormat/>
    <w:rsid w:val="00BD7E4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D7E4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7E4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7E4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7E4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7E4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7E4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7E4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7E4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7E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D7E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7E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7E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7E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7E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7E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7E4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D7E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7E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7E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7E42"/>
    <w:rPr>
      <w:rFonts w:asciiTheme="majorHAnsi" w:eastAsiaTheme="majorEastAsia" w:hAnsiTheme="majorHAnsi" w:cstheme="majorBidi"/>
      <w:i/>
      <w:iCs/>
      <w:spacing w:val="13"/>
      <w:sz w:val="24"/>
      <w:szCs w:val="24"/>
    </w:rPr>
  </w:style>
  <w:style w:type="character" w:styleId="Strong">
    <w:name w:val="Strong"/>
    <w:uiPriority w:val="22"/>
    <w:qFormat/>
    <w:rsid w:val="00BD7E42"/>
    <w:rPr>
      <w:b/>
      <w:bCs/>
    </w:rPr>
  </w:style>
  <w:style w:type="character" w:styleId="Emphasis">
    <w:name w:val="Emphasis"/>
    <w:uiPriority w:val="20"/>
    <w:qFormat/>
    <w:rsid w:val="00BD7E42"/>
    <w:rPr>
      <w:b/>
      <w:bCs/>
      <w:i/>
      <w:iCs/>
      <w:spacing w:val="10"/>
      <w:bdr w:val="none" w:sz="0" w:space="0" w:color="auto"/>
      <w:shd w:val="clear" w:color="auto" w:fill="auto"/>
    </w:rPr>
  </w:style>
  <w:style w:type="paragraph" w:styleId="NoSpacing">
    <w:name w:val="No Spacing"/>
    <w:basedOn w:val="Normal"/>
    <w:uiPriority w:val="1"/>
    <w:qFormat/>
    <w:rsid w:val="00BD7E42"/>
  </w:style>
  <w:style w:type="paragraph" w:styleId="ListParagraph">
    <w:name w:val="List Paragraph"/>
    <w:basedOn w:val="Normal"/>
    <w:uiPriority w:val="34"/>
    <w:qFormat/>
    <w:rsid w:val="00BD7E42"/>
    <w:pPr>
      <w:ind w:left="720"/>
      <w:contextualSpacing/>
    </w:pPr>
  </w:style>
  <w:style w:type="paragraph" w:styleId="Quote">
    <w:name w:val="Quote"/>
    <w:basedOn w:val="Normal"/>
    <w:next w:val="Normal"/>
    <w:link w:val="QuoteChar"/>
    <w:uiPriority w:val="29"/>
    <w:qFormat/>
    <w:rsid w:val="00BD7E42"/>
    <w:pPr>
      <w:spacing w:before="200"/>
      <w:ind w:left="360" w:right="360"/>
    </w:pPr>
    <w:rPr>
      <w:i/>
      <w:iCs/>
    </w:rPr>
  </w:style>
  <w:style w:type="character" w:customStyle="1" w:styleId="QuoteChar">
    <w:name w:val="Quote Char"/>
    <w:basedOn w:val="DefaultParagraphFont"/>
    <w:link w:val="Quote"/>
    <w:uiPriority w:val="29"/>
    <w:rsid w:val="00BD7E42"/>
    <w:rPr>
      <w:i/>
      <w:iCs/>
    </w:rPr>
  </w:style>
  <w:style w:type="paragraph" w:styleId="IntenseQuote">
    <w:name w:val="Intense Quote"/>
    <w:basedOn w:val="Normal"/>
    <w:next w:val="Normal"/>
    <w:link w:val="IntenseQuoteChar"/>
    <w:uiPriority w:val="30"/>
    <w:qFormat/>
    <w:rsid w:val="00BD7E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7E42"/>
    <w:rPr>
      <w:b/>
      <w:bCs/>
      <w:i/>
      <w:iCs/>
    </w:rPr>
  </w:style>
  <w:style w:type="character" w:styleId="SubtleEmphasis">
    <w:name w:val="Subtle Emphasis"/>
    <w:uiPriority w:val="19"/>
    <w:qFormat/>
    <w:rsid w:val="00BD7E42"/>
    <w:rPr>
      <w:i/>
      <w:iCs/>
    </w:rPr>
  </w:style>
  <w:style w:type="character" w:styleId="IntenseEmphasis">
    <w:name w:val="Intense Emphasis"/>
    <w:uiPriority w:val="21"/>
    <w:qFormat/>
    <w:rsid w:val="00BD7E42"/>
    <w:rPr>
      <w:b/>
      <w:bCs/>
    </w:rPr>
  </w:style>
  <w:style w:type="character" w:styleId="SubtleReference">
    <w:name w:val="Subtle Reference"/>
    <w:uiPriority w:val="31"/>
    <w:qFormat/>
    <w:rsid w:val="00BD7E42"/>
    <w:rPr>
      <w:smallCaps/>
    </w:rPr>
  </w:style>
  <w:style w:type="character" w:styleId="IntenseReference">
    <w:name w:val="Intense Reference"/>
    <w:uiPriority w:val="32"/>
    <w:qFormat/>
    <w:rsid w:val="00BD7E42"/>
    <w:rPr>
      <w:smallCaps/>
      <w:spacing w:val="5"/>
      <w:u w:val="single"/>
    </w:rPr>
  </w:style>
  <w:style w:type="character" w:styleId="BookTitle">
    <w:name w:val="Book Title"/>
    <w:uiPriority w:val="33"/>
    <w:qFormat/>
    <w:rsid w:val="00BD7E42"/>
    <w:rPr>
      <w:i/>
      <w:iCs/>
      <w:smallCaps/>
      <w:spacing w:val="5"/>
    </w:rPr>
  </w:style>
  <w:style w:type="paragraph" w:styleId="TOCHeading">
    <w:name w:val="TOC Heading"/>
    <w:basedOn w:val="Heading1"/>
    <w:next w:val="Normal"/>
    <w:uiPriority w:val="39"/>
    <w:semiHidden/>
    <w:unhideWhenUsed/>
    <w:qFormat/>
    <w:rsid w:val="00BD7E42"/>
    <w:pPr>
      <w:outlineLvl w:val="9"/>
    </w:pPr>
  </w:style>
  <w:style w:type="paragraph" w:styleId="Header">
    <w:name w:val="header"/>
    <w:basedOn w:val="Normal"/>
    <w:link w:val="HeaderChar"/>
    <w:uiPriority w:val="99"/>
    <w:unhideWhenUsed/>
    <w:rsid w:val="007D573B"/>
    <w:pPr>
      <w:tabs>
        <w:tab w:val="center" w:pos="4680"/>
        <w:tab w:val="right" w:pos="9360"/>
      </w:tabs>
    </w:pPr>
  </w:style>
  <w:style w:type="character" w:customStyle="1" w:styleId="HeaderChar">
    <w:name w:val="Header Char"/>
    <w:basedOn w:val="DefaultParagraphFont"/>
    <w:link w:val="Header"/>
    <w:uiPriority w:val="99"/>
    <w:rsid w:val="007D573B"/>
  </w:style>
  <w:style w:type="paragraph" w:styleId="Footer">
    <w:name w:val="footer"/>
    <w:basedOn w:val="Normal"/>
    <w:link w:val="FooterChar"/>
    <w:uiPriority w:val="99"/>
    <w:unhideWhenUsed/>
    <w:rsid w:val="007D573B"/>
    <w:pPr>
      <w:tabs>
        <w:tab w:val="center" w:pos="4680"/>
        <w:tab w:val="right" w:pos="9360"/>
      </w:tabs>
    </w:pPr>
  </w:style>
  <w:style w:type="character" w:customStyle="1" w:styleId="FooterChar">
    <w:name w:val="Footer Char"/>
    <w:basedOn w:val="DefaultParagraphFont"/>
    <w:link w:val="Footer"/>
    <w:uiPriority w:val="99"/>
    <w:rsid w:val="007D573B"/>
  </w:style>
  <w:style w:type="paragraph" w:styleId="BalloonText">
    <w:name w:val="Balloon Text"/>
    <w:basedOn w:val="Normal"/>
    <w:link w:val="BalloonTextChar"/>
    <w:uiPriority w:val="99"/>
    <w:semiHidden/>
    <w:unhideWhenUsed/>
    <w:rsid w:val="007D573B"/>
    <w:rPr>
      <w:rFonts w:ascii="Tahoma" w:hAnsi="Tahoma" w:cs="Tahoma"/>
      <w:sz w:val="16"/>
      <w:szCs w:val="16"/>
    </w:rPr>
  </w:style>
  <w:style w:type="character" w:customStyle="1" w:styleId="BalloonTextChar">
    <w:name w:val="Balloon Text Char"/>
    <w:basedOn w:val="DefaultParagraphFont"/>
    <w:link w:val="BalloonText"/>
    <w:uiPriority w:val="99"/>
    <w:semiHidden/>
    <w:rsid w:val="007D573B"/>
    <w:rPr>
      <w:rFonts w:ascii="Tahoma" w:hAnsi="Tahoma" w:cs="Tahoma"/>
      <w:sz w:val="16"/>
      <w:szCs w:val="16"/>
    </w:rPr>
  </w:style>
  <w:style w:type="character" w:styleId="Hyperlink">
    <w:name w:val="Hyperlink"/>
    <w:basedOn w:val="DefaultParagraphFont"/>
    <w:uiPriority w:val="99"/>
    <w:unhideWhenUsed/>
    <w:rsid w:val="00AF7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mpool.com"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CM%20procedures\Tech%20Bulletins\N0%2057%20Stemco%20auto%20slack%20warran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N0 57 Stemco auto slack warranty</Template>
  <TotalTime>9</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David Green</cp:lastModifiedBy>
  <cp:revision>2</cp:revision>
  <dcterms:created xsi:type="dcterms:W3CDTF">2021-07-29T20:36:00Z</dcterms:created>
  <dcterms:modified xsi:type="dcterms:W3CDTF">2021-07-29T20:46:00Z</dcterms:modified>
</cp:coreProperties>
</file>